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879A2" w:rsidRDefault="00444102" w:rsidP="002952EB">
      <w:pPr>
        <w:shd w:val="clear" w:color="auto" w:fill="FFFFFF"/>
        <w:snapToGrid w:val="0"/>
        <w:spacing w:beforeLines="50" w:before="156" w:line="59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江苏省地方标准</w:t>
      </w:r>
    </w:p>
    <w:p w:rsidR="007879A2" w:rsidRDefault="00811D6B" w:rsidP="002952EB">
      <w:pPr>
        <w:shd w:val="clear" w:color="auto" w:fill="FFFFFF"/>
        <w:snapToGrid w:val="0"/>
        <w:spacing w:beforeLines="50" w:before="156" w:line="59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《</w:t>
      </w:r>
      <w:r w:rsidRPr="00811D6B">
        <w:rPr>
          <w:rFonts w:ascii="方正小标宋_GBK" w:eastAsia="方正小标宋_GBK" w:hAnsi="方正小标宋_GBK" w:cs="方正小标宋_GBK" w:hint="eastAsia"/>
          <w:sz w:val="44"/>
          <w:szCs w:val="44"/>
        </w:rPr>
        <w:t>外来入侵水生动物监测技术</w:t>
      </w:r>
      <w:r w:rsidR="002952EB" w:rsidRPr="002952EB">
        <w:rPr>
          <w:rFonts w:ascii="方正小标宋_GBK" w:eastAsia="方正小标宋_GBK" w:hAnsi="方正小标宋_GBK" w:cs="方正小标宋_GBK" w:hint="eastAsia"/>
          <w:sz w:val="44"/>
          <w:szCs w:val="44"/>
        </w:rPr>
        <w:t>规范</w:t>
      </w:r>
      <w:r w:rsidR="00444102">
        <w:rPr>
          <w:rFonts w:ascii="方正小标宋_GBK" w:eastAsia="方正小标宋_GBK" w:hAnsi="方正小标宋_GBK" w:cs="方正小标宋_GBK" w:hint="eastAsia"/>
          <w:sz w:val="44"/>
          <w:szCs w:val="44"/>
        </w:rPr>
        <w:t>》编制说明</w:t>
      </w:r>
    </w:p>
    <w:p w:rsidR="007879A2" w:rsidRDefault="007879A2">
      <w:pPr>
        <w:pStyle w:val="a9"/>
        <w:shd w:val="clear" w:color="auto" w:fill="FFFFFF"/>
        <w:spacing w:before="0" w:beforeAutospacing="0" w:after="0" w:afterAutospacing="0" w:line="580" w:lineRule="exact"/>
        <w:rPr>
          <w:rFonts w:ascii="方正仿宋简体" w:eastAsia="方正仿宋简体" w:hAnsi="仿宋" w:hint="eastAsia"/>
          <w:b/>
          <w:color w:val="000000" w:themeColor="text1"/>
          <w:sz w:val="32"/>
          <w:szCs w:val="32"/>
        </w:rPr>
      </w:pPr>
    </w:p>
    <w:p w:rsidR="007879A2" w:rsidRDefault="00444102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/>
          <w:color w:val="000000" w:themeColor="text1"/>
          <w:sz w:val="32"/>
          <w:szCs w:val="32"/>
        </w:rPr>
      </w:pPr>
      <w:r w:rsidRPr="00B6366A"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一、目的意义</w:t>
      </w:r>
    </w:p>
    <w:p w:rsidR="007879A2" w:rsidRDefault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外来入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侵物种严重影响到我国生态环境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损害农林牧渔业可持续发展和生物多样性。《进一步加强外来物种入侵防控工作方案》规定农业农村部会同有关部门建立外来入侵物种普查制度，建立外来入侵物种监测制度，组织开展常态化监测，每十年组织开展一次全国普查，掌握我国外来入侵物种的种类数量、分布范围、危害程度等情况，并将普查成果纳入国土空间基础信息平台和自然资源“一张图”。江苏省渔业资源、生物多样性监测，摸清各个区域生物资源家底的工作已经开展，传统野外监测技术较为成熟。但是外来入侵水生动物种类相对有限，分布范围广，仅采用传统野外监测技术，不能完全满足江苏省全域的外来入侵水生动物监测工作。环境DNA采集于分析技术已经相对成熟，因此传统野外监测技术与环境DNA监测技术相结合，是当下外来入侵水生动物监测的趋势，制定相关标准，将对江苏省外来入侵水生动物的监测工作起到强有力的推动。</w:t>
      </w:r>
    </w:p>
    <w:p w:rsidR="00811D6B" w:rsidRPr="00811D6B" w:rsidRDefault="00811D6B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按照规定，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由农业农村部们牵头，到2025年，外来入侵物种状况基本摸清，法律法规和政策体系基本健全，联防联控、群防群治的工作格局基本形成；到2035年，外来物种入侵防控体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制机制更加健全，外来物种入侵风险得到全面管控。农业农村部会同有关部门建立外来入侵物种普查制度，建立外来入侵物种监测制度，组织开展常态化监测，每十年组织开展一次全国普查，掌握我国外来入侵物种的种类数量、分布范围、危害程度等情况，并将普查成果纳入国土空间基础信息平台和自然资源“一张图”。江苏省农业农村厅于2022年组织开展相关工作的布置，并将外来入侵水生动物检测交由渔业相关单位开展。但是目前，相关工作缺乏普查的标准化操作规程，对监测的覆盖度、数据质量、科学性等结果带来了极大的不确定性。本标准的制定，为江苏省外来入侵水生动物的监测提供了有力支撑，保障了今后监测工作的统一性、完整性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二、任务来源</w:t>
      </w:r>
    </w:p>
    <w:p w:rsidR="00811D6B" w:rsidRPr="00D333FB" w:rsidRDefault="00811D6B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D333FB">
        <w:rPr>
          <w:rFonts w:ascii="方正仿宋_GBK" w:eastAsia="方正仿宋_GBK" w:hAnsi="方正仿宋_GBK" w:cs="方正仿宋_GBK"/>
          <w:sz w:val="32"/>
          <w:szCs w:val="32"/>
        </w:rPr>
        <w:t>为统一规范我省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工作，进一步健全我省</w:t>
      </w:r>
      <w:r w:rsidRPr="00811D6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管理和制度体系，20</w:t>
      </w:r>
      <w:r w:rsidRPr="00D333FB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年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月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8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日，江苏省市场监督管理局批准《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外来入侵水生动物监测技术规程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》地方标准项目（苏</w:t>
      </w:r>
      <w:proofErr w:type="gramStart"/>
      <w:r w:rsidRPr="00D333FB">
        <w:rPr>
          <w:rFonts w:ascii="方正仿宋_GBK" w:eastAsia="方正仿宋_GBK" w:hAnsi="方正仿宋_GBK" w:cs="方正仿宋_GBK"/>
          <w:sz w:val="32"/>
          <w:szCs w:val="32"/>
        </w:rPr>
        <w:t>市监标</w:t>
      </w:r>
      <w:proofErr w:type="gramEnd"/>
      <w:r w:rsidRPr="00D333FB">
        <w:rPr>
          <w:rFonts w:ascii="方正仿宋_GBK" w:eastAsia="方正仿宋_GBK" w:hAnsi="方正仿宋_GBK" w:cs="方正仿宋_GBK"/>
          <w:sz w:val="32"/>
          <w:szCs w:val="32"/>
        </w:rPr>
        <w:t>〔202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〕1</w:t>
      </w:r>
      <w:r w:rsidR="00D333FB" w:rsidRPr="00D333FB">
        <w:rPr>
          <w:rFonts w:ascii="方正仿宋_GBK" w:eastAsia="方正仿宋_GBK" w:hAnsi="方正仿宋_GBK" w:cs="方正仿宋_GBK" w:hint="eastAsia"/>
          <w:sz w:val="32"/>
          <w:szCs w:val="32"/>
        </w:rPr>
        <w:t>73</w:t>
      </w:r>
      <w:r w:rsidRPr="00D333FB">
        <w:rPr>
          <w:rFonts w:ascii="方正仿宋_GBK" w:eastAsia="方正仿宋_GBK" w:hAnsi="方正仿宋_GBK" w:cs="方正仿宋_GBK"/>
          <w:sz w:val="32"/>
          <w:szCs w:val="32"/>
        </w:rPr>
        <w:t>号）正式立项。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三、编制过程</w:t>
      </w:r>
    </w:p>
    <w:p w:rsidR="007879A2" w:rsidRPr="00937DEF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标准编制工作主要分四个阶段：</w:t>
      </w:r>
    </w:p>
    <w:p w:rsidR="007879A2" w:rsidRPr="0084593E" w:rsidRDefault="00444102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3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84593E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第一阶段：前期预研</w:t>
      </w:r>
    </w:p>
    <w:p w:rsidR="00F21860" w:rsidRDefault="00444102" w:rsidP="00F21860">
      <w:pPr>
        <w:pStyle w:val="ab"/>
        <w:ind w:firstLine="640"/>
        <w:rPr>
          <w:rFonts w:ascii="Times New Roman" w:eastAsia="方正仿宋_GBK"/>
          <w:color w:val="000000" w:themeColor="text1"/>
          <w:sz w:val="32"/>
          <w:szCs w:val="32"/>
          <w:highlight w:val="yellow"/>
        </w:rPr>
      </w:pPr>
      <w:r w:rsidRPr="00F21860">
        <w:rPr>
          <w:rFonts w:ascii="Times New Roman" w:eastAsia="方正仿宋_GBK"/>
          <w:color w:val="000000" w:themeColor="text1"/>
          <w:sz w:val="32"/>
          <w:szCs w:val="32"/>
        </w:rPr>
        <w:t>202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1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年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7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-</w:t>
      </w:r>
      <w:r w:rsidR="00562D83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12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月，为有效开展标准的制定工作，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收集整理了国家部委、省有关部门关于外来入侵水生动物调查的指导文件和规范材料，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调研了我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国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与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我省外来入侵水生动物物种现状，确定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lastRenderedPageBreak/>
        <w:t>了外来入侵水生动物</w:t>
      </w:r>
      <w:r w:rsidR="00F21860">
        <w:rPr>
          <w:rFonts w:ascii="Times New Roman" w:eastAsia="方正仿宋_GBK" w:hint="eastAsia"/>
          <w:color w:val="000000" w:themeColor="text1"/>
          <w:sz w:val="32"/>
          <w:szCs w:val="32"/>
        </w:rPr>
        <w:t>重点普查名录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，</w:t>
      </w:r>
      <w:r w:rsidR="00F21860">
        <w:rPr>
          <w:rFonts w:ascii="Times New Roman" w:eastAsia="方正仿宋_GBK" w:hint="eastAsia"/>
          <w:color w:val="000000" w:themeColor="text1"/>
          <w:sz w:val="32"/>
          <w:szCs w:val="32"/>
        </w:rPr>
        <w:t>研究</w:t>
      </w:r>
      <w:r w:rsidR="00F21860" w:rsidRPr="00F21860">
        <w:rPr>
          <w:rFonts w:ascii="Times New Roman" w:eastAsia="方正仿宋_GBK"/>
          <w:color w:val="000000"/>
          <w:sz w:val="32"/>
          <w:szCs w:val="32"/>
        </w:rPr>
        <w:t>淡水渔业资源调查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特点与管理过程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，形成外来入侵水生动物</w:t>
      </w:r>
      <w:r w:rsidR="00F21860" w:rsidRPr="00F21860">
        <w:rPr>
          <w:rFonts w:ascii="Times New Roman" w:eastAsia="方正仿宋_GBK"/>
          <w:color w:val="000000"/>
          <w:sz w:val="32"/>
          <w:szCs w:val="32"/>
        </w:rPr>
        <w:t>调查</w:t>
      </w:r>
      <w:r w:rsidR="00F21860" w:rsidRPr="00F21860">
        <w:rPr>
          <w:rFonts w:ascii="Times New Roman" w:eastAsia="方正仿宋_GBK" w:hint="eastAsia"/>
          <w:color w:val="000000"/>
          <w:sz w:val="32"/>
          <w:szCs w:val="32"/>
        </w:rPr>
        <w:t>的流程方案，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针对</w:t>
      </w:r>
      <w:r w:rsidR="00F21860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工作步骤和数据采集的特点，形成数据记录表格模版，为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编制《</w:t>
      </w:r>
      <w:r w:rsidR="00F21860" w:rsidRPr="00F21860">
        <w:rPr>
          <w:rFonts w:ascii="Times New Roman" w:eastAsia="方正仿宋_GBK" w:hint="eastAsia"/>
          <w:sz w:val="32"/>
          <w:szCs w:val="32"/>
        </w:rPr>
        <w:t>外来入侵水生动物监测技术</w:t>
      </w:r>
      <w:r w:rsidR="002952EB" w:rsidRPr="002952EB">
        <w:rPr>
          <w:rFonts w:ascii="Times New Roman" w:eastAsia="方正仿宋_GBK" w:hint="eastAsia"/>
          <w:sz w:val="32"/>
          <w:szCs w:val="32"/>
        </w:rPr>
        <w:t>规范</w:t>
      </w:r>
      <w:r w:rsidR="00F21860" w:rsidRPr="00F21860">
        <w:rPr>
          <w:rFonts w:ascii="Times New Roman" w:eastAsia="方正仿宋_GBK"/>
          <w:color w:val="000000" w:themeColor="text1"/>
          <w:sz w:val="32"/>
          <w:szCs w:val="32"/>
        </w:rPr>
        <w:t>》地方标准打下了理论和实践基础。</w:t>
      </w:r>
    </w:p>
    <w:p w:rsidR="007879A2" w:rsidRPr="00F21860" w:rsidRDefault="00444102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3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第二阶段：成立起草小组，确定标准基本框架</w:t>
      </w:r>
    </w:p>
    <w:p w:rsidR="007879A2" w:rsidRPr="00F21860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-</w:t>
      </w:r>
      <w:r w:rsidR="0084593E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6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月，</w:t>
      </w:r>
      <w:r w:rsidR="00F21860" w:rsidRPr="00F2186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标准起草单位在江苏省淡水水产研究所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成立了标准起草小组，制定了工作进度计划，结合</w:t>
      </w:r>
      <w:r w:rsid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外来</w:t>
      </w:r>
      <w:r w:rsidR="00B6366A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入侵水生动物</w:t>
      </w:r>
      <w:r w:rsidR="00B6366A">
        <w:rPr>
          <w:rFonts w:ascii="Times New Roman" w:eastAsia="方正仿宋_GBK" w:hint="eastAsia"/>
          <w:color w:val="000000"/>
          <w:sz w:val="32"/>
          <w:szCs w:val="32"/>
        </w:rPr>
        <w:t>监测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工作的要求以及</w:t>
      </w:r>
      <w:r w:rsidR="00B6366A">
        <w:rPr>
          <w:rFonts w:ascii="Times New Roman" w:eastAsia="方正仿宋_GBK" w:hint="eastAsia"/>
          <w:color w:val="000000"/>
          <w:sz w:val="32"/>
          <w:szCs w:val="32"/>
        </w:rPr>
        <w:t>监测</w:t>
      </w:r>
      <w:r w:rsidRPr="00F2186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工作中总结的实际经验，确定了标准的基本框架。</w:t>
      </w:r>
    </w:p>
    <w:p w:rsidR="007879A2" w:rsidRPr="00F21860" w:rsidRDefault="00444102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3"/>
        <w:jc w:val="both"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F21860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第三阶段：标准起草</w:t>
      </w:r>
    </w:p>
    <w:p w:rsidR="007879A2" w:rsidRPr="00F21860" w:rsidRDefault="00444102" w:rsidP="00F21860">
      <w:pPr>
        <w:pStyle w:val="ab"/>
        <w:ind w:firstLine="640"/>
        <w:rPr>
          <w:rFonts w:ascii="Times New Roman" w:eastAsia="方正仿宋_GBK"/>
          <w:color w:val="000000" w:themeColor="text1"/>
          <w:sz w:val="32"/>
          <w:szCs w:val="32"/>
        </w:rPr>
      </w:pPr>
      <w:r w:rsidRPr="00F21860">
        <w:rPr>
          <w:rFonts w:ascii="Times New Roman" w:eastAsia="方正仿宋_GBK"/>
          <w:color w:val="000000" w:themeColor="text1"/>
          <w:sz w:val="32"/>
          <w:szCs w:val="32"/>
        </w:rPr>
        <w:t>202</w:t>
      </w:r>
      <w:r w:rsidR="00A446AD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2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年</w:t>
      </w:r>
      <w:r w:rsidR="0084593E" w:rsidRPr="00F21860">
        <w:rPr>
          <w:rFonts w:ascii="Times New Roman" w:eastAsia="方正仿宋_GBK" w:hint="eastAsia"/>
          <w:color w:val="000000" w:themeColor="text1"/>
          <w:sz w:val="32"/>
          <w:szCs w:val="32"/>
        </w:rPr>
        <w:t>7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-</w:t>
      </w:r>
      <w:r w:rsidR="0084593E" w:rsidRPr="00F21860">
        <w:rPr>
          <w:rFonts w:ascii="Times New Roman" w:eastAsia="方正仿宋_GBK" w:hint="eastAsia"/>
          <w:color w:val="000000"/>
          <w:sz w:val="32"/>
          <w:szCs w:val="32"/>
        </w:rPr>
        <w:t>12</w:t>
      </w:r>
      <w:r w:rsidR="00A446AD" w:rsidRPr="00F21860">
        <w:rPr>
          <w:rFonts w:ascii="Times New Roman" w:eastAsia="方正仿宋_GBK"/>
          <w:color w:val="000000"/>
          <w:sz w:val="32"/>
          <w:szCs w:val="32"/>
        </w:rPr>
        <w:t>月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，起草小组在前期调查研究、资料收集分析、工作总结的基础上，参考</w:t>
      </w:r>
      <w:r w:rsidR="00937DEF" w:rsidRPr="00F21860">
        <w:rPr>
          <w:rFonts w:ascii="Times New Roman" w:eastAsia="方正仿宋_GBK"/>
          <w:color w:val="000000" w:themeColor="text1"/>
          <w:sz w:val="32"/>
          <w:szCs w:val="32"/>
        </w:rPr>
        <w:t>农业农村部办公厅、自然资源部办公厅</w:t>
      </w:r>
      <w:r w:rsidR="00937DEF" w:rsidRPr="00F21860">
        <w:rPr>
          <w:rFonts w:ascii="Times New Roman" w:eastAsia="方正仿宋_GBK"/>
          <w:color w:val="000000" w:themeColor="text1"/>
          <w:sz w:val="32"/>
          <w:szCs w:val="32"/>
        </w:rPr>
        <w:t xml:space="preserve"> 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《农业外来入侵物种普查面上调查技术规程（试行）》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HJ 624-2011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外来物种环境风险评估技术导则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SC/T 9102.3 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渔业生态环境监测规范第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3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部分：淡水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SC/T 9429-2019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淡水渔业资源调查规范河流</w:t>
      </w:r>
      <w:r w:rsidR="00937DEF" w:rsidRPr="00F21860">
        <w:rPr>
          <w:rFonts w:ascii="Times New Roman" w:eastAsia="方正仿宋_GBK" w:hint="eastAsia"/>
          <w:color w:val="000000"/>
          <w:sz w:val="32"/>
          <w:szCs w:val="32"/>
        </w:rPr>
        <w:t>、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 xml:space="preserve">SN/T 2340-2009 </w:t>
      </w:r>
      <w:r w:rsidR="00937DEF" w:rsidRPr="00F21860">
        <w:rPr>
          <w:rFonts w:ascii="Times New Roman" w:eastAsia="方正仿宋_GBK"/>
          <w:color w:val="000000"/>
          <w:sz w:val="32"/>
          <w:szCs w:val="32"/>
        </w:rPr>
        <w:t>有害生物图像摄取操作规范</w:t>
      </w:r>
      <w:r w:rsidRPr="00F21860">
        <w:rPr>
          <w:rFonts w:ascii="Times New Roman" w:eastAsia="方正仿宋_GBK"/>
          <w:color w:val="000000"/>
          <w:sz w:val="32"/>
          <w:szCs w:val="32"/>
        </w:rPr>
        <w:t>等相关标准文件</w:t>
      </w:r>
      <w:r w:rsidRPr="00F21860">
        <w:rPr>
          <w:rFonts w:ascii="Times New Roman" w:eastAsia="方正仿宋_GBK"/>
          <w:color w:val="000000" w:themeColor="text1"/>
          <w:sz w:val="32"/>
          <w:szCs w:val="32"/>
        </w:rPr>
        <w:t>，同时结合具体工作实际，</w:t>
      </w:r>
      <w:r w:rsidRPr="00F21860">
        <w:rPr>
          <w:rFonts w:ascii="Times New Roman" w:eastAsia="方正仿宋_GBK"/>
          <w:color w:val="000000"/>
          <w:sz w:val="32"/>
          <w:szCs w:val="32"/>
        </w:rPr>
        <w:t>形成</w:t>
      </w:r>
      <w:r w:rsidRPr="00F21860">
        <w:rPr>
          <w:rFonts w:ascii="Times New Roman" w:eastAsia="方正仿宋_GBK"/>
          <w:b/>
          <w:color w:val="000000"/>
          <w:sz w:val="32"/>
          <w:szCs w:val="32"/>
        </w:rPr>
        <w:t>标准草案（初稿）</w:t>
      </w:r>
      <w:r w:rsidRPr="00F21860">
        <w:rPr>
          <w:rFonts w:ascii="Times New Roman" w:eastAsia="方正仿宋_GBK"/>
          <w:color w:val="000000"/>
          <w:sz w:val="32"/>
          <w:szCs w:val="32"/>
        </w:rPr>
        <w:t>。</w:t>
      </w:r>
    </w:p>
    <w:p w:rsidR="007879A2" w:rsidRPr="0084593E" w:rsidRDefault="00444102" w:rsidP="00811D6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3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4593E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第四阶段：标准研讨</w:t>
      </w:r>
    </w:p>
    <w:p w:rsidR="007879A2" w:rsidRPr="00937DEF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-</w:t>
      </w:r>
      <w:r w:rsidR="0084593E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8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月，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起草小组在完善标准的同时，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赴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镇江市丹阳区、南京市玄武区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开展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外来水生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动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物调查工作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实施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现状调研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在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标准要素的系统性和完整性、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数据表格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是否科学合理以及可行性等方面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做出了修改，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确保标准的可操作性和引领性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Pr="00937DEF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9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，起草小组召开工作组会议，根据相关意见建议，进一步充实完善标准内容，形成</w:t>
      </w:r>
      <w:r w:rsidRPr="00937DEF"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工作组讨论稿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Pr="00937DEF" w:rsidRDefault="00444102" w:rsidP="00937DEF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</w:pP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A446AD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4593E" w:rsidRPr="00937DE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-202</w:t>
      </w:r>
      <w:r w:rsidR="00A446AD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="00A446AD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月，</w:t>
      </w:r>
      <w:r w:rsidRPr="00937DE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起草小组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赴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南京市、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无锡市、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扬州市、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常熟市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开展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外来水生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动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物调查工作</w:t>
      </w:r>
      <w:r w:rsid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的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调研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。调研期间与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主管部门、调查高校、科研院所、市县水产技术推广和渔政部门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就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外来入侵水生动物的踏查、标准样地调查、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标本采集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、数据填报和</w:t>
      </w:r>
      <w:r w:rsidR="00937DEF" w:rsidRPr="00937DEF">
        <w:rPr>
          <w:rFonts w:ascii="Times New Roman" w:eastAsia="方正仿宋_GBK" w:hAnsi="Times New Roman" w:cs="Times New Roman"/>
          <w:color w:val="000000"/>
          <w:sz w:val="32"/>
          <w:szCs w:val="32"/>
          <w:shd w:val="clear" w:color="auto" w:fill="FFFFFF"/>
        </w:rPr>
        <w:t>鉴定</w:t>
      </w:r>
      <w:r w:rsidR="00937DEF" w:rsidRPr="00937DEF">
        <w:rPr>
          <w:rFonts w:ascii="Times New Roman" w:eastAsia="方正仿宋_GBK" w:hAnsi="Times New Roman" w:cs="Times New Roman" w:hint="eastAsia"/>
          <w:color w:val="000000"/>
          <w:sz w:val="32"/>
          <w:szCs w:val="32"/>
          <w:shd w:val="clear" w:color="auto" w:fill="FFFFFF"/>
        </w:rPr>
        <w:t>技术等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进行了深</w:t>
      </w:r>
      <w:r w:rsidRPr="00937DEF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入交流与探讨。调研结束后，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起草小组召开标准研讨会，梳理调研成果，在实际操作层面对标准进一步完善，增强了标准的专业性、实用性，形成</w:t>
      </w:r>
      <w:r w:rsidRPr="00937DEF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标准征求意见稿</w:t>
      </w:r>
      <w:r w:rsidRPr="00937DEF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四、主要内容技术指标确立</w:t>
      </w:r>
    </w:p>
    <w:p w:rsidR="007879A2" w:rsidRPr="00D83CC8" w:rsidRDefault="00444102" w:rsidP="00D10547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本标准</w:t>
      </w:r>
      <w:r w:rsidR="00D10547" w:rsidRPr="00D83CC8">
        <w:rPr>
          <w:rFonts w:ascii="Times New Roman" w:eastAsia="方正仿宋_GBK" w:hAnsi="Times New Roman" w:hint="eastAsia"/>
          <w:sz w:val="32"/>
          <w:szCs w:val="32"/>
        </w:rPr>
        <w:t>规定了江苏省外来入侵水生动物的监测对象、踏查、标准样地调查、</w:t>
      </w:r>
      <w:r w:rsidR="00D10547" w:rsidRPr="00D83CC8">
        <w:rPr>
          <w:rFonts w:ascii="Times New Roman" w:eastAsia="方正仿宋_GBK" w:hAnsi="Times New Roman"/>
          <w:sz w:val="32"/>
          <w:szCs w:val="32"/>
        </w:rPr>
        <w:t>标本采集、制作及鉴定</w:t>
      </w:r>
      <w:r w:rsidR="00D10547" w:rsidRPr="00D83CC8">
        <w:rPr>
          <w:rFonts w:ascii="Times New Roman" w:eastAsia="方正仿宋_GBK" w:hAnsi="Times New Roman" w:hint="eastAsia"/>
          <w:sz w:val="32"/>
          <w:szCs w:val="32"/>
        </w:rPr>
        <w:t>等技术内容与要求，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为江苏省外来入侵水生动物的监测和调查提供</w:t>
      </w:r>
      <w:r w:rsidR="00D10547" w:rsidRPr="00D83CC8">
        <w:rPr>
          <w:rFonts w:ascii="Times New Roman" w:eastAsia="方正仿宋_GBK" w:hAnsi="Times New Roman" w:cs="Times New Roman"/>
          <w:sz w:val="32"/>
          <w:szCs w:val="32"/>
        </w:rPr>
        <w:t>依据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和指导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。标准主要内容包含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个部分，包括范围、规范性引用文件、术语和定义、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D10547" w:rsidRPr="00D83CC8">
        <w:rPr>
          <w:rFonts w:ascii="Times New Roman" w:eastAsia="方正仿宋_GBK" w:hAnsi="Times New Roman" w:cs="Times New Roman" w:hint="eastAsia"/>
          <w:sz w:val="32"/>
          <w:szCs w:val="32"/>
        </w:rPr>
        <w:t>踏查、标准样地调查、样本采集、制作及鉴定、其他外来水生动物的记录、监测数据的上报与保存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以及附录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A-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F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的江苏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省外来入侵水生动物重点普查名录和记录表格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模板。</w:t>
      </w:r>
    </w:p>
    <w:p w:rsidR="00D83CC8" w:rsidRPr="00D83CC8" w:rsidRDefault="00444102" w:rsidP="00D83CC8">
      <w:pPr>
        <w:pStyle w:val="ab"/>
        <w:ind w:firstLine="640"/>
        <w:rPr>
          <w:rFonts w:ascii="Times New Roman" w:eastAsia="方正仿宋_GBK"/>
          <w:sz w:val="32"/>
          <w:szCs w:val="32"/>
        </w:rPr>
      </w:pPr>
      <w:r w:rsidRPr="00D83CC8">
        <w:rPr>
          <w:rFonts w:ascii="Times New Roman" w:eastAsia="方正仿宋_GBK"/>
          <w:sz w:val="32"/>
          <w:szCs w:val="32"/>
        </w:rPr>
        <w:t>第一部分为范围说明。本标准</w:t>
      </w:r>
      <w:r w:rsidR="00D83CC8" w:rsidRPr="00D83CC8">
        <w:rPr>
          <w:rFonts w:ascii="Times New Roman" w:eastAsia="方正仿宋_GBK" w:hint="eastAsia"/>
          <w:sz w:val="32"/>
          <w:szCs w:val="32"/>
        </w:rPr>
        <w:t>规定了江苏省外来入侵水生动物的监测对象、踏查、标准样地调查、</w:t>
      </w:r>
      <w:r w:rsidR="00D83CC8" w:rsidRPr="00D83CC8">
        <w:rPr>
          <w:rFonts w:ascii="Times New Roman" w:eastAsia="方正仿宋_GBK"/>
          <w:sz w:val="32"/>
          <w:szCs w:val="32"/>
        </w:rPr>
        <w:t>标本采集、制作及鉴定</w:t>
      </w:r>
      <w:r w:rsidR="00D83CC8" w:rsidRPr="00D83CC8">
        <w:rPr>
          <w:rFonts w:ascii="Times New Roman" w:eastAsia="方正仿宋_GBK" w:hint="eastAsia"/>
          <w:sz w:val="32"/>
          <w:szCs w:val="32"/>
        </w:rPr>
        <w:t>等</w:t>
      </w:r>
      <w:r w:rsidR="00D83CC8" w:rsidRPr="00D83CC8">
        <w:rPr>
          <w:rFonts w:ascii="Times New Roman" w:eastAsia="方正仿宋_GBK" w:hint="eastAsia"/>
          <w:sz w:val="32"/>
          <w:szCs w:val="32"/>
        </w:rPr>
        <w:lastRenderedPageBreak/>
        <w:t>技术内容与要求，适用于对江苏省外来入侵水生动物的监测和调查。</w:t>
      </w:r>
    </w:p>
    <w:p w:rsidR="007879A2" w:rsidRPr="00D83CC8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第二部分为规范性引用文件。本标准的引用文件包括：</w:t>
      </w:r>
      <w:r w:rsidR="00D83CC8" w:rsidRPr="00D83CC8">
        <w:rPr>
          <w:rFonts w:ascii="Times New Roman" w:eastAsia="方正仿宋_GBK"/>
          <w:sz w:val="32"/>
          <w:szCs w:val="32"/>
        </w:rPr>
        <w:t>HJ 624-2011</w:t>
      </w:r>
      <w:r w:rsidR="00D83CC8" w:rsidRPr="00D83CC8">
        <w:rPr>
          <w:rFonts w:ascii="Times New Roman" w:eastAsia="方正仿宋_GBK"/>
          <w:sz w:val="32"/>
          <w:szCs w:val="32"/>
        </w:rPr>
        <w:t>外来物种环境风险评估技术导则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SC/T 9102.3  </w:t>
      </w:r>
      <w:r w:rsidR="00D83CC8" w:rsidRPr="00D83CC8">
        <w:rPr>
          <w:rFonts w:ascii="Times New Roman" w:eastAsia="方正仿宋_GBK"/>
          <w:sz w:val="32"/>
          <w:szCs w:val="32"/>
        </w:rPr>
        <w:t>渔业生态环境监测规范第</w:t>
      </w:r>
      <w:r w:rsidR="00D83CC8" w:rsidRPr="00D83CC8">
        <w:rPr>
          <w:rFonts w:ascii="Times New Roman" w:eastAsia="方正仿宋_GBK"/>
          <w:sz w:val="32"/>
          <w:szCs w:val="32"/>
        </w:rPr>
        <w:t>3</w:t>
      </w:r>
      <w:r w:rsidR="00D83CC8" w:rsidRPr="00D83CC8">
        <w:rPr>
          <w:rFonts w:ascii="Times New Roman" w:eastAsia="方正仿宋_GBK"/>
          <w:sz w:val="32"/>
          <w:szCs w:val="32"/>
        </w:rPr>
        <w:t>部分：淡水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SC/T 9429-2019 </w:t>
      </w:r>
      <w:r w:rsidR="00D83CC8" w:rsidRPr="00D83CC8">
        <w:rPr>
          <w:rFonts w:ascii="Times New Roman" w:eastAsia="方正仿宋_GBK"/>
          <w:sz w:val="32"/>
          <w:szCs w:val="32"/>
        </w:rPr>
        <w:t>淡水渔业资源调查规范河流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SN/T 2340-2009 </w:t>
      </w:r>
      <w:r w:rsidR="00D83CC8" w:rsidRPr="00D83CC8">
        <w:rPr>
          <w:rFonts w:ascii="Times New Roman" w:eastAsia="方正仿宋_GBK"/>
          <w:sz w:val="32"/>
          <w:szCs w:val="32"/>
        </w:rPr>
        <w:t>有害生物图像摄取操作规范</w:t>
      </w:r>
      <w:r w:rsidR="00D83CC8" w:rsidRPr="00D83CC8">
        <w:rPr>
          <w:rFonts w:ascii="Times New Roman" w:eastAsia="方正仿宋_GBK" w:hint="eastAsia"/>
          <w:sz w:val="32"/>
          <w:szCs w:val="32"/>
        </w:rPr>
        <w:t>、</w:t>
      </w:r>
      <w:r w:rsidR="00D83CC8" w:rsidRPr="00D83CC8">
        <w:rPr>
          <w:rFonts w:ascii="Times New Roman" w:eastAsia="方正仿宋_GBK"/>
          <w:sz w:val="32"/>
          <w:szCs w:val="32"/>
        </w:rPr>
        <w:t xml:space="preserve">T /CSES </w:t>
      </w:r>
      <w:r w:rsidR="00D83CC8" w:rsidRPr="00D83CC8">
        <w:rPr>
          <w:rFonts w:ascii="Times New Roman" w:eastAsia="方正仿宋_GBK" w:hint="eastAsia"/>
          <w:sz w:val="32"/>
          <w:szCs w:val="32"/>
        </w:rPr>
        <w:t>81</w:t>
      </w:r>
      <w:r w:rsidR="00D83CC8" w:rsidRPr="00D83CC8">
        <w:rPr>
          <w:rFonts w:ascii="Times New Roman" w:eastAsia="方正仿宋_GBK"/>
          <w:sz w:val="32"/>
          <w:szCs w:val="32"/>
        </w:rPr>
        <w:t>-202</w:t>
      </w:r>
      <w:r w:rsidR="00D83CC8" w:rsidRPr="00D83CC8">
        <w:rPr>
          <w:rFonts w:ascii="Times New Roman" w:eastAsia="方正仿宋_GBK" w:hint="eastAsia"/>
          <w:sz w:val="32"/>
          <w:szCs w:val="32"/>
        </w:rPr>
        <w:t>3</w:t>
      </w:r>
      <w:r w:rsidR="00D83CC8" w:rsidRPr="00D83CC8">
        <w:rPr>
          <w:rFonts w:ascii="Times New Roman" w:eastAsia="方正仿宋_GBK"/>
          <w:sz w:val="32"/>
          <w:szCs w:val="32"/>
        </w:rPr>
        <w:t xml:space="preserve"> </w:t>
      </w:r>
      <w:r w:rsidR="00D83CC8" w:rsidRPr="00D83CC8">
        <w:rPr>
          <w:rFonts w:ascii="Times New Roman" w:eastAsia="方正仿宋_GBK" w:hint="eastAsia"/>
          <w:sz w:val="32"/>
          <w:szCs w:val="32"/>
        </w:rPr>
        <w:t>淡水</w:t>
      </w:r>
      <w:r w:rsidR="00D83CC8" w:rsidRPr="00D83CC8">
        <w:rPr>
          <w:rFonts w:ascii="Times New Roman" w:eastAsia="方正仿宋_GBK"/>
          <w:sz w:val="32"/>
          <w:szCs w:val="32"/>
        </w:rPr>
        <w:t>生物监测</w:t>
      </w:r>
      <w:r w:rsidR="00D83CC8" w:rsidRPr="00D83CC8">
        <w:rPr>
          <w:rFonts w:ascii="Times New Roman" w:eastAsia="方正仿宋_GBK"/>
          <w:sz w:val="32"/>
          <w:szCs w:val="32"/>
        </w:rPr>
        <w:t xml:space="preserve"> </w:t>
      </w:r>
      <w:r w:rsidR="00D83CC8" w:rsidRPr="00D83CC8">
        <w:rPr>
          <w:rFonts w:ascii="Times New Roman" w:eastAsia="方正仿宋_GBK"/>
          <w:sz w:val="32"/>
          <w:szCs w:val="32"/>
        </w:rPr>
        <w:t>环境</w:t>
      </w:r>
      <w:r w:rsidR="00D83CC8" w:rsidRPr="00D83CC8">
        <w:rPr>
          <w:rFonts w:ascii="Times New Roman" w:eastAsia="方正仿宋_GBK"/>
          <w:sz w:val="32"/>
          <w:szCs w:val="32"/>
        </w:rPr>
        <w:t>DNA</w:t>
      </w:r>
      <w:r w:rsidR="00D83CC8" w:rsidRPr="00D83CC8">
        <w:rPr>
          <w:rFonts w:ascii="Times New Roman" w:eastAsia="方正仿宋_GBK"/>
          <w:sz w:val="32"/>
          <w:szCs w:val="32"/>
        </w:rPr>
        <w:t>宏条形码法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7879A2" w:rsidRPr="00D83CC8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第三部分为术语和定义。</w:t>
      </w:r>
    </w:p>
    <w:p w:rsidR="00D83CC8" w:rsidRPr="00D83CC8" w:rsidRDefault="00D83CC8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四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7879A2" w:rsidRPr="00D83CC8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五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踏查的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要求。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包括踏查时间、踏查路线和点位以及踏查方法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D83CC8" w:rsidRPr="00D83CC8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六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</w:t>
      </w:r>
      <w:r w:rsidR="00D83CC8" w:rsidRPr="00D83CC8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标准样地调查的</w:t>
      </w:r>
      <w:r w:rsidR="00D83CC8" w:rsidRPr="00D83CC8">
        <w:rPr>
          <w:rFonts w:ascii="Times New Roman" w:eastAsia="方正仿宋_GBK" w:hAnsi="Times New Roman" w:cs="Times New Roman"/>
          <w:sz w:val="32"/>
          <w:szCs w:val="32"/>
        </w:rPr>
        <w:t>要求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，包括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监测点设置和调查方法。</w:t>
      </w:r>
    </w:p>
    <w:p w:rsidR="00D83CC8" w:rsidRPr="00D83CC8" w:rsidRDefault="00444102" w:rsidP="00D83CC8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七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="00D83CC8" w:rsidRPr="00D83CC8">
        <w:rPr>
          <w:rFonts w:ascii="Times New Roman" w:eastAsia="方正仿宋_GBK" w:hAnsi="Times New Roman" w:cs="Times New Roman" w:hint="eastAsia"/>
          <w:sz w:val="32"/>
          <w:szCs w:val="32"/>
        </w:rPr>
        <w:t>标本采集、制作及鉴定，详细规定了调查过程中外来入侵水生动物标本制作、鉴定和记录的要求。</w:t>
      </w:r>
    </w:p>
    <w:p w:rsidR="00BE62BD" w:rsidRPr="00BE62BD" w:rsidRDefault="00BE62BD" w:rsidP="00BE62BD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int="eastAsia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八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bookmarkStart w:id="0" w:name="_Toc152574088"/>
      <w:r w:rsidRPr="00BE62BD">
        <w:rPr>
          <w:rFonts w:ascii="Times New Roman" w:eastAsia="方正仿宋_GBK"/>
          <w:sz w:val="32"/>
          <w:szCs w:val="32"/>
        </w:rPr>
        <w:t>环境</w:t>
      </w:r>
      <w:r w:rsidRPr="00BE62BD">
        <w:rPr>
          <w:rFonts w:ascii="Times New Roman" w:eastAsia="方正仿宋_GBK"/>
          <w:sz w:val="32"/>
          <w:szCs w:val="32"/>
        </w:rPr>
        <w:t>DNA</w:t>
      </w:r>
      <w:r w:rsidRPr="00BE62BD">
        <w:rPr>
          <w:rFonts w:ascii="Times New Roman" w:eastAsia="方正仿宋_GBK" w:hint="eastAsia"/>
          <w:sz w:val="32"/>
          <w:szCs w:val="32"/>
        </w:rPr>
        <w:t>样品采集</w:t>
      </w:r>
      <w:bookmarkEnd w:id="0"/>
      <w:r>
        <w:rPr>
          <w:rFonts w:ascii="Times New Roman" w:eastAsia="方正仿宋_GBK" w:hint="eastAsia"/>
          <w:sz w:val="32"/>
          <w:szCs w:val="32"/>
        </w:rPr>
        <w:t>，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详细规定了</w:t>
      </w:r>
      <w:r w:rsidRPr="00BE62BD">
        <w:rPr>
          <w:rFonts w:ascii="Times New Roman" w:eastAsia="方正仿宋_GBK"/>
          <w:sz w:val="32"/>
          <w:szCs w:val="32"/>
        </w:rPr>
        <w:t>环境</w:t>
      </w:r>
      <w:r w:rsidRPr="00BE62BD">
        <w:rPr>
          <w:rFonts w:ascii="Times New Roman" w:eastAsia="方正仿宋_GBK"/>
          <w:sz w:val="32"/>
          <w:szCs w:val="32"/>
        </w:rPr>
        <w:t>DNA</w:t>
      </w:r>
      <w:r w:rsidRPr="00BE62BD">
        <w:rPr>
          <w:rFonts w:ascii="Times New Roman" w:eastAsia="方正仿宋_GBK" w:hint="eastAsia"/>
          <w:sz w:val="32"/>
          <w:szCs w:val="32"/>
        </w:rPr>
        <w:t>样品采集、识别与分析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的要求。</w:t>
      </w:r>
    </w:p>
    <w:p w:rsidR="00D83CC8" w:rsidRPr="00D83CC8" w:rsidRDefault="00D83CC8" w:rsidP="00D83CC8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BE62BD">
        <w:rPr>
          <w:rFonts w:ascii="Times New Roman" w:eastAsia="方正仿宋_GBK" w:hAnsi="Times New Roman" w:cs="Times New Roman" w:hint="eastAsia"/>
          <w:sz w:val="32"/>
          <w:szCs w:val="32"/>
        </w:rPr>
        <w:t>九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监测对象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以外的其他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水生动物的记录与风险评估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，包括</w:t>
      </w:r>
      <w:bookmarkStart w:id="1" w:name="_Toc119758670"/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其他外来水生动物的记录</w:t>
      </w:r>
      <w:bookmarkEnd w:id="1"/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和风险评估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两部分。</w:t>
      </w:r>
    </w:p>
    <w:p w:rsidR="000C7722" w:rsidRPr="000C7722" w:rsidRDefault="00D83CC8" w:rsidP="00D83CC8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D83CC8">
        <w:rPr>
          <w:rFonts w:ascii="Times New Roman" w:eastAsia="方正仿宋_GBK" w:hAnsi="Times New Roman" w:cs="Times New Roman"/>
          <w:sz w:val="32"/>
          <w:szCs w:val="32"/>
        </w:rPr>
        <w:t>第</w:t>
      </w:r>
      <w:r w:rsidR="00BE62BD">
        <w:rPr>
          <w:rFonts w:ascii="Times New Roman" w:eastAsia="方正仿宋_GBK" w:hAnsi="Times New Roman" w:cs="Times New Roman" w:hint="eastAsia"/>
          <w:sz w:val="32"/>
          <w:szCs w:val="32"/>
        </w:rPr>
        <w:t>十</w:t>
      </w:r>
      <w:r w:rsidRPr="00D83CC8">
        <w:rPr>
          <w:rFonts w:ascii="Times New Roman" w:eastAsia="方正仿宋_GBK" w:hAnsi="Times New Roman" w:cs="Times New Roman"/>
          <w:sz w:val="32"/>
          <w:szCs w:val="32"/>
        </w:rPr>
        <w:t>部分为</w:t>
      </w:r>
      <w:r w:rsidRPr="00D83CC8">
        <w:rPr>
          <w:rFonts w:ascii="Times New Roman" w:eastAsia="方正仿宋_GBK" w:hAnsi="Times New Roman" w:cs="Times New Roman" w:hint="eastAsia"/>
          <w:sz w:val="32"/>
          <w:szCs w:val="32"/>
        </w:rPr>
        <w:t>监测</w:t>
      </w:r>
      <w:r w:rsidR="000C7722">
        <w:rPr>
          <w:rFonts w:ascii="Times New Roman" w:eastAsia="方正仿宋_GBK" w:hAnsi="Times New Roman" w:cs="Times New Roman" w:hint="eastAsia"/>
          <w:sz w:val="32"/>
          <w:szCs w:val="32"/>
        </w:rPr>
        <w:t>数据的上报与保存，</w:t>
      </w:r>
      <w:r w:rsidR="000C7722" w:rsidRPr="00D83CC8">
        <w:rPr>
          <w:rFonts w:ascii="Times New Roman" w:eastAsia="方正仿宋_GBK" w:hAnsi="Times New Roman" w:cs="Times New Roman" w:hint="eastAsia"/>
          <w:sz w:val="32"/>
          <w:szCs w:val="32"/>
        </w:rPr>
        <w:t>详细规定了调查</w:t>
      </w:r>
      <w:r w:rsidR="000C7722">
        <w:rPr>
          <w:rFonts w:ascii="Times New Roman" w:eastAsia="方正仿宋_GBK" w:hAnsi="Times New Roman" w:cs="Times New Roman" w:hint="eastAsia"/>
          <w:sz w:val="32"/>
          <w:szCs w:val="32"/>
        </w:rPr>
        <w:t>数据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>汇总与分析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、上报以及原始记录的保存。</w:t>
      </w:r>
    </w:p>
    <w:p w:rsidR="007879A2" w:rsidRDefault="00444102" w:rsidP="000C772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0C7722">
        <w:rPr>
          <w:rFonts w:ascii="Times New Roman" w:eastAsia="方正仿宋_GBK" w:hAnsi="Times New Roman" w:cs="Times New Roman"/>
          <w:sz w:val="32"/>
          <w:szCs w:val="32"/>
        </w:rPr>
        <w:lastRenderedPageBreak/>
        <w:t>附录</w:t>
      </w:r>
      <w:r w:rsidRPr="000C7722">
        <w:rPr>
          <w:rFonts w:ascii="Times New Roman" w:eastAsia="方正仿宋_GBK" w:hAnsi="Times New Roman" w:cs="Times New Roman"/>
          <w:sz w:val="32"/>
          <w:szCs w:val="32"/>
        </w:rPr>
        <w:t>A-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F</w:t>
      </w:r>
      <w:r w:rsidRPr="000C7722">
        <w:rPr>
          <w:rFonts w:ascii="Times New Roman" w:eastAsia="方正仿宋_GBK" w:hAnsi="Times New Roman" w:cs="Times New Roman"/>
          <w:sz w:val="32"/>
          <w:szCs w:val="32"/>
        </w:rPr>
        <w:t>分别为：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江苏省外来入侵水生动物重点普查名录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、外来入侵水生动物踏查记录表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、外来入侵水生动物采样点调查记录表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ab/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、外来入侵水生动物标本采集记录表、环境</w:t>
      </w:r>
      <w:r w:rsidR="000C7722" w:rsidRPr="000C7722">
        <w:rPr>
          <w:rFonts w:ascii="Times New Roman" w:eastAsia="方正仿宋_GBK" w:hAnsi="Times New Roman" w:cs="Times New Roman"/>
          <w:sz w:val="32"/>
          <w:szCs w:val="32"/>
        </w:rPr>
        <w:t>DNA</w:t>
      </w:r>
      <w:r w:rsidR="000C7722" w:rsidRPr="000C7722">
        <w:rPr>
          <w:rFonts w:ascii="Times New Roman" w:eastAsia="方正仿宋_GBK" w:hAnsi="Times New Roman" w:cs="Times New Roman" w:hint="eastAsia"/>
          <w:sz w:val="32"/>
          <w:szCs w:val="32"/>
        </w:rPr>
        <w:t>采样记录表、监测报告格式。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五、与相关法律法规和国家标准的关系</w:t>
      </w:r>
    </w:p>
    <w:p w:rsidR="007879A2" w:rsidRDefault="00444102" w:rsidP="00AF2E0B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本标准的技术内容符合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</w:t>
      </w:r>
      <w:r w:rsidR="00AF2E0B" w:rsidRP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进一步加强外来物种入侵防控工作方案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proofErr w:type="gramStart"/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科教发</w:t>
      </w:r>
      <w:proofErr w:type="gramEnd"/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《关于印发外来入侵物种普查总体方案的通知》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proofErr w:type="gramStart"/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科教发</w:t>
      </w:r>
      <w:proofErr w:type="gramEnd"/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《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关于印发</w:t>
      </w:r>
      <w:r w:rsidR="00AF2E0B" w:rsidRP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〈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农业外来入侵物种普查面上调查技术规程（试行）的通知</w:t>
      </w:r>
      <w:r w:rsidR="00AF2E0B" w:rsidRPr="00AF2E0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〉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proofErr w:type="gramStart"/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办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科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22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AF2E0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号）、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《关于进一步加强生物多样性保护的实施意见》（</w:t>
      </w:r>
      <w:proofErr w:type="gramStart"/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苏办发</w:t>
      </w:r>
      <w:proofErr w:type="gramEnd"/>
      <w:r w:rsidR="00FA277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2022</w:t>
      </w:r>
      <w:r w:rsid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18</w:t>
      </w:r>
      <w:r w:rsidR="00FA2775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号）</w:t>
      </w:r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《关于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印发江苏省外来入侵物种普查工作方案的通知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》（</w:t>
      </w:r>
      <w:proofErr w:type="gramStart"/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苏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农种</w:t>
      </w:r>
      <w:proofErr w:type="gramEnd"/>
      <w:r w:rsidR="00DE4C73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2022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 w:rsidR="00DE4C7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</w:t>
      </w:r>
      <w:r w:rsidR="00DE4C73" w:rsidRPr="00FA277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号）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等文件精神要求。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六、对标准性质的建议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建议本标准作为推荐性标准发布。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七、实施推广建议</w:t>
      </w:r>
    </w:p>
    <w:p w:rsidR="007879A2" w:rsidRDefault="00444102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本标准发布后，将作为</w:t>
      </w:r>
      <w:r w:rsid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农业农村系统</w:t>
      </w:r>
      <w:r w:rsidR="00B61F7B" w:rsidRP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外来入侵水生动物监测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的参考</w:t>
      </w:r>
      <w:r w:rsidR="00B61F7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规程在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本省全面推广使用。建议归口单位广泛开展标准宣传活动。</w:t>
      </w:r>
    </w:p>
    <w:p w:rsidR="00B6366A" w:rsidRDefault="00B6366A" w:rsidP="00B6366A">
      <w:pPr>
        <w:pStyle w:val="a9"/>
        <w:shd w:val="clear" w:color="auto" w:fill="FFFFFF"/>
        <w:spacing w:before="0" w:beforeAutospacing="0" w:after="0" w:afterAutospacing="0" w:line="590" w:lineRule="exact"/>
        <w:ind w:firstLineChars="200" w:firstLine="640"/>
        <w:jc w:val="both"/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color w:val="000000" w:themeColor="text1"/>
          <w:sz w:val="32"/>
          <w:szCs w:val="32"/>
        </w:rPr>
        <w:t>八、起草单位和人员情况</w:t>
      </w:r>
    </w:p>
    <w:p w:rsidR="00B6366A" w:rsidRPr="00B6366A" w:rsidRDefault="00B6366A" w:rsidP="00524382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本标准起草单位涵盖了全省外来入侵水生动物的主要研究、检测和管理单位，包括</w:t>
      </w:r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江苏省淡水水产研究所、中国水产科学研</w:t>
      </w:r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lastRenderedPageBreak/>
        <w:t>究院淡水渔业研究中心、江苏省渔业技术推广中心、江苏省海洋水产研究所。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标准</w:t>
      </w:r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起草人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员也涵盖了省</w:t>
      </w:r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入侵水生动物普查专家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、主要研究和检测人员，人员包括</w:t>
      </w:r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：钟立强、李大命、王明华、宋超、朱</w:t>
      </w:r>
      <w:proofErr w:type="gramStart"/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凛</w:t>
      </w:r>
      <w:proofErr w:type="gramEnd"/>
      <w:r w:rsidRPr="00B6366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、刘燕山、匡箴、唐晟凯、梅肖乐、赵永超。</w:t>
      </w:r>
    </w:p>
    <w:sectPr w:rsidR="00B6366A" w:rsidRPr="00B6366A" w:rsidSect="007A3F15">
      <w:footerReference w:type="default" r:id="rId10"/>
      <w:pgSz w:w="11906" w:h="16838"/>
      <w:pgMar w:top="1814" w:right="1531" w:bottom="1984" w:left="1531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056BA" w:rsidRDefault="00A056BA">
      <w:r>
        <w:separator/>
      </w:r>
    </w:p>
  </w:endnote>
  <w:endnote w:type="continuationSeparator" w:id="0">
    <w:p w:rsidR="00A056BA" w:rsidRDefault="00A0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79A2" w:rsidRDefault="00000000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7879A2" w:rsidRDefault="00444102">
                <w:pPr>
                  <w:pStyle w:val="a5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— </w:t>
                </w:r>
                <w:r w:rsidR="00CA0C37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CA0C37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2952EB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2</w:t>
                </w:r>
                <w:r w:rsidR="00CA0C37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056BA" w:rsidRDefault="00A056BA">
      <w:r>
        <w:separator/>
      </w:r>
    </w:p>
  </w:footnote>
  <w:footnote w:type="continuationSeparator" w:id="0">
    <w:p w:rsidR="00A056BA" w:rsidRDefault="00A0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D0C35"/>
    <w:multiLevelType w:val="multilevel"/>
    <w:tmpl w:val="68EEE39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ascii="宋体" w:eastAsia="宋体" w:hAnsi="宋体" w:hint="eastAsia"/>
      </w:rPr>
    </w:lvl>
  </w:abstractNum>
  <w:num w:numId="1" w16cid:durableId="13910723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DF6"/>
    <w:rsid w:val="000016CA"/>
    <w:rsid w:val="00001765"/>
    <w:rsid w:val="00007DD5"/>
    <w:rsid w:val="00010F9A"/>
    <w:rsid w:val="00014887"/>
    <w:rsid w:val="0002697D"/>
    <w:rsid w:val="00026C12"/>
    <w:rsid w:val="00032A3E"/>
    <w:rsid w:val="00036DD5"/>
    <w:rsid w:val="00040077"/>
    <w:rsid w:val="000505F6"/>
    <w:rsid w:val="00052046"/>
    <w:rsid w:val="0007006A"/>
    <w:rsid w:val="00072172"/>
    <w:rsid w:val="00072BB4"/>
    <w:rsid w:val="00080F75"/>
    <w:rsid w:val="00084E81"/>
    <w:rsid w:val="0008547A"/>
    <w:rsid w:val="00085B02"/>
    <w:rsid w:val="000925C3"/>
    <w:rsid w:val="00095DAC"/>
    <w:rsid w:val="000A7515"/>
    <w:rsid w:val="000A79C9"/>
    <w:rsid w:val="000B1CEC"/>
    <w:rsid w:val="000B2159"/>
    <w:rsid w:val="000B534E"/>
    <w:rsid w:val="000B7650"/>
    <w:rsid w:val="000C08CA"/>
    <w:rsid w:val="000C5D84"/>
    <w:rsid w:val="000C7722"/>
    <w:rsid w:val="000C7C8B"/>
    <w:rsid w:val="000E2BEB"/>
    <w:rsid w:val="000E455E"/>
    <w:rsid w:val="000E548A"/>
    <w:rsid w:val="000F027F"/>
    <w:rsid w:val="0011610A"/>
    <w:rsid w:val="001179EF"/>
    <w:rsid w:val="001279D9"/>
    <w:rsid w:val="001333B3"/>
    <w:rsid w:val="00136FA3"/>
    <w:rsid w:val="001429A2"/>
    <w:rsid w:val="00146123"/>
    <w:rsid w:val="00150935"/>
    <w:rsid w:val="00151C0C"/>
    <w:rsid w:val="001525B1"/>
    <w:rsid w:val="0015316D"/>
    <w:rsid w:val="00153267"/>
    <w:rsid w:val="00153A1A"/>
    <w:rsid w:val="00153A6F"/>
    <w:rsid w:val="00162135"/>
    <w:rsid w:val="001671FD"/>
    <w:rsid w:val="00176A1A"/>
    <w:rsid w:val="001822A9"/>
    <w:rsid w:val="001851F3"/>
    <w:rsid w:val="00185DEF"/>
    <w:rsid w:val="00190A86"/>
    <w:rsid w:val="001A4030"/>
    <w:rsid w:val="001A4B11"/>
    <w:rsid w:val="001A4BD2"/>
    <w:rsid w:val="001A648F"/>
    <w:rsid w:val="001B27B1"/>
    <w:rsid w:val="001C1FE6"/>
    <w:rsid w:val="001C5D90"/>
    <w:rsid w:val="001C6CE8"/>
    <w:rsid w:val="001D4711"/>
    <w:rsid w:val="001D4ADE"/>
    <w:rsid w:val="001D5D89"/>
    <w:rsid w:val="001D61BE"/>
    <w:rsid w:val="001E1C7A"/>
    <w:rsid w:val="001E5D07"/>
    <w:rsid w:val="001F66EB"/>
    <w:rsid w:val="00216722"/>
    <w:rsid w:val="002358CD"/>
    <w:rsid w:val="00240AF2"/>
    <w:rsid w:val="002429AA"/>
    <w:rsid w:val="00254234"/>
    <w:rsid w:val="0026168E"/>
    <w:rsid w:val="00291945"/>
    <w:rsid w:val="0029516A"/>
    <w:rsid w:val="002952EB"/>
    <w:rsid w:val="002A2E9F"/>
    <w:rsid w:val="002A6C2F"/>
    <w:rsid w:val="002B5C18"/>
    <w:rsid w:val="002B79B3"/>
    <w:rsid w:val="002C19D3"/>
    <w:rsid w:val="002D137C"/>
    <w:rsid w:val="002E1995"/>
    <w:rsid w:val="002E5398"/>
    <w:rsid w:val="002E6A55"/>
    <w:rsid w:val="002F1845"/>
    <w:rsid w:val="0030402B"/>
    <w:rsid w:val="00304BB7"/>
    <w:rsid w:val="00306C3F"/>
    <w:rsid w:val="00310472"/>
    <w:rsid w:val="00310C6C"/>
    <w:rsid w:val="00312200"/>
    <w:rsid w:val="003161E6"/>
    <w:rsid w:val="00316394"/>
    <w:rsid w:val="003324F4"/>
    <w:rsid w:val="003531C4"/>
    <w:rsid w:val="0035740A"/>
    <w:rsid w:val="00357621"/>
    <w:rsid w:val="00367D78"/>
    <w:rsid w:val="003730FB"/>
    <w:rsid w:val="00374396"/>
    <w:rsid w:val="0038259C"/>
    <w:rsid w:val="00384238"/>
    <w:rsid w:val="00390910"/>
    <w:rsid w:val="00396492"/>
    <w:rsid w:val="003B1531"/>
    <w:rsid w:val="003B65C7"/>
    <w:rsid w:val="003D297B"/>
    <w:rsid w:val="003F172B"/>
    <w:rsid w:val="00400139"/>
    <w:rsid w:val="00402053"/>
    <w:rsid w:val="00402F19"/>
    <w:rsid w:val="004036D3"/>
    <w:rsid w:val="004044CE"/>
    <w:rsid w:val="00414CC1"/>
    <w:rsid w:val="00416BE4"/>
    <w:rsid w:val="00422011"/>
    <w:rsid w:val="00425093"/>
    <w:rsid w:val="00427DD1"/>
    <w:rsid w:val="00431063"/>
    <w:rsid w:val="00444102"/>
    <w:rsid w:val="0045514E"/>
    <w:rsid w:val="00477728"/>
    <w:rsid w:val="004909E2"/>
    <w:rsid w:val="0049665E"/>
    <w:rsid w:val="004B6706"/>
    <w:rsid w:val="004C07F2"/>
    <w:rsid w:val="004C19F0"/>
    <w:rsid w:val="004C3C6F"/>
    <w:rsid w:val="004D3CBC"/>
    <w:rsid w:val="004E071F"/>
    <w:rsid w:val="004E5A2D"/>
    <w:rsid w:val="004E5E10"/>
    <w:rsid w:val="004F04F0"/>
    <w:rsid w:val="004F3922"/>
    <w:rsid w:val="004F59D7"/>
    <w:rsid w:val="005009CD"/>
    <w:rsid w:val="00504CDB"/>
    <w:rsid w:val="00512B49"/>
    <w:rsid w:val="00513538"/>
    <w:rsid w:val="005177B1"/>
    <w:rsid w:val="00524382"/>
    <w:rsid w:val="005254B8"/>
    <w:rsid w:val="00537A58"/>
    <w:rsid w:val="00546F3D"/>
    <w:rsid w:val="00551049"/>
    <w:rsid w:val="00557991"/>
    <w:rsid w:val="00562D83"/>
    <w:rsid w:val="00571883"/>
    <w:rsid w:val="005951D1"/>
    <w:rsid w:val="005A05C5"/>
    <w:rsid w:val="005A7870"/>
    <w:rsid w:val="005B03A4"/>
    <w:rsid w:val="005B2545"/>
    <w:rsid w:val="005B29B8"/>
    <w:rsid w:val="005B7310"/>
    <w:rsid w:val="005C277F"/>
    <w:rsid w:val="005C428B"/>
    <w:rsid w:val="005C4691"/>
    <w:rsid w:val="005C548C"/>
    <w:rsid w:val="005D0711"/>
    <w:rsid w:val="005D257F"/>
    <w:rsid w:val="005D580D"/>
    <w:rsid w:val="005D7044"/>
    <w:rsid w:val="005F3167"/>
    <w:rsid w:val="005F5851"/>
    <w:rsid w:val="00600DFB"/>
    <w:rsid w:val="00605057"/>
    <w:rsid w:val="00605C7C"/>
    <w:rsid w:val="00612B0F"/>
    <w:rsid w:val="0061629C"/>
    <w:rsid w:val="00624954"/>
    <w:rsid w:val="00626917"/>
    <w:rsid w:val="00630110"/>
    <w:rsid w:val="00632EC0"/>
    <w:rsid w:val="00636700"/>
    <w:rsid w:val="00636BD7"/>
    <w:rsid w:val="00636DF0"/>
    <w:rsid w:val="006373B2"/>
    <w:rsid w:val="00643CC9"/>
    <w:rsid w:val="00650C44"/>
    <w:rsid w:val="006622EC"/>
    <w:rsid w:val="00670B03"/>
    <w:rsid w:val="006810AA"/>
    <w:rsid w:val="00683449"/>
    <w:rsid w:val="0068690F"/>
    <w:rsid w:val="006A37FC"/>
    <w:rsid w:val="006B1CE6"/>
    <w:rsid w:val="006B3042"/>
    <w:rsid w:val="006B393B"/>
    <w:rsid w:val="006B7FAA"/>
    <w:rsid w:val="006C186C"/>
    <w:rsid w:val="006C289C"/>
    <w:rsid w:val="006D00E6"/>
    <w:rsid w:val="006E16AC"/>
    <w:rsid w:val="006E2F31"/>
    <w:rsid w:val="006E306C"/>
    <w:rsid w:val="006E34D3"/>
    <w:rsid w:val="006F3D2B"/>
    <w:rsid w:val="006F61CE"/>
    <w:rsid w:val="006F780F"/>
    <w:rsid w:val="007005F6"/>
    <w:rsid w:val="007044C4"/>
    <w:rsid w:val="00705A97"/>
    <w:rsid w:val="00705F81"/>
    <w:rsid w:val="00712249"/>
    <w:rsid w:val="00712639"/>
    <w:rsid w:val="00722F6E"/>
    <w:rsid w:val="0072319B"/>
    <w:rsid w:val="00724B5C"/>
    <w:rsid w:val="00730962"/>
    <w:rsid w:val="00732DFE"/>
    <w:rsid w:val="0074066F"/>
    <w:rsid w:val="00740B87"/>
    <w:rsid w:val="00745027"/>
    <w:rsid w:val="00752700"/>
    <w:rsid w:val="00757DDB"/>
    <w:rsid w:val="007655B3"/>
    <w:rsid w:val="0077138D"/>
    <w:rsid w:val="007756C6"/>
    <w:rsid w:val="00782EC9"/>
    <w:rsid w:val="007879A2"/>
    <w:rsid w:val="007A3F15"/>
    <w:rsid w:val="007B1A14"/>
    <w:rsid w:val="007C0EB3"/>
    <w:rsid w:val="007C1479"/>
    <w:rsid w:val="007C1AD2"/>
    <w:rsid w:val="007C7DE0"/>
    <w:rsid w:val="007D4AA2"/>
    <w:rsid w:val="007D6DF6"/>
    <w:rsid w:val="007E5E0A"/>
    <w:rsid w:val="007E6BD0"/>
    <w:rsid w:val="008027C5"/>
    <w:rsid w:val="0080511D"/>
    <w:rsid w:val="00811D6B"/>
    <w:rsid w:val="008143C5"/>
    <w:rsid w:val="008166E1"/>
    <w:rsid w:val="00831A53"/>
    <w:rsid w:val="00831F11"/>
    <w:rsid w:val="008374C1"/>
    <w:rsid w:val="00837C46"/>
    <w:rsid w:val="00842BD8"/>
    <w:rsid w:val="0084593E"/>
    <w:rsid w:val="008471E5"/>
    <w:rsid w:val="008505FE"/>
    <w:rsid w:val="00863176"/>
    <w:rsid w:val="00866E76"/>
    <w:rsid w:val="008725B1"/>
    <w:rsid w:val="0087454A"/>
    <w:rsid w:val="008773B5"/>
    <w:rsid w:val="00880FC7"/>
    <w:rsid w:val="00886794"/>
    <w:rsid w:val="008903D3"/>
    <w:rsid w:val="008B1372"/>
    <w:rsid w:val="008B1ED2"/>
    <w:rsid w:val="008B46A9"/>
    <w:rsid w:val="008C0CFD"/>
    <w:rsid w:val="008C3C1E"/>
    <w:rsid w:val="008C4671"/>
    <w:rsid w:val="008C64D1"/>
    <w:rsid w:val="008D4450"/>
    <w:rsid w:val="008D5EC3"/>
    <w:rsid w:val="008D6FFD"/>
    <w:rsid w:val="008E207C"/>
    <w:rsid w:val="008E2962"/>
    <w:rsid w:val="008E6524"/>
    <w:rsid w:val="008E79CB"/>
    <w:rsid w:val="008F1914"/>
    <w:rsid w:val="009072A8"/>
    <w:rsid w:val="00907AF1"/>
    <w:rsid w:val="00923A6F"/>
    <w:rsid w:val="0093753D"/>
    <w:rsid w:val="00937DEF"/>
    <w:rsid w:val="00947E89"/>
    <w:rsid w:val="0095010C"/>
    <w:rsid w:val="00950A67"/>
    <w:rsid w:val="00955FB9"/>
    <w:rsid w:val="00957739"/>
    <w:rsid w:val="00961138"/>
    <w:rsid w:val="0096253E"/>
    <w:rsid w:val="00970761"/>
    <w:rsid w:val="00970979"/>
    <w:rsid w:val="00971856"/>
    <w:rsid w:val="00971ECD"/>
    <w:rsid w:val="00980FBB"/>
    <w:rsid w:val="00983132"/>
    <w:rsid w:val="00994A02"/>
    <w:rsid w:val="009A52C7"/>
    <w:rsid w:val="009B7A2A"/>
    <w:rsid w:val="009C2FD6"/>
    <w:rsid w:val="009E1962"/>
    <w:rsid w:val="009F4A38"/>
    <w:rsid w:val="009F5330"/>
    <w:rsid w:val="009F7868"/>
    <w:rsid w:val="00A056BA"/>
    <w:rsid w:val="00A10F63"/>
    <w:rsid w:val="00A26323"/>
    <w:rsid w:val="00A27384"/>
    <w:rsid w:val="00A41F8D"/>
    <w:rsid w:val="00A446AD"/>
    <w:rsid w:val="00A45A69"/>
    <w:rsid w:val="00A5682A"/>
    <w:rsid w:val="00A62987"/>
    <w:rsid w:val="00A71DF8"/>
    <w:rsid w:val="00A7251B"/>
    <w:rsid w:val="00A72A07"/>
    <w:rsid w:val="00A72AEB"/>
    <w:rsid w:val="00AA10E3"/>
    <w:rsid w:val="00AA5E33"/>
    <w:rsid w:val="00AB2880"/>
    <w:rsid w:val="00AB40A4"/>
    <w:rsid w:val="00AC0748"/>
    <w:rsid w:val="00AD0A0E"/>
    <w:rsid w:val="00AD1522"/>
    <w:rsid w:val="00AD3E25"/>
    <w:rsid w:val="00AE04BA"/>
    <w:rsid w:val="00AE0EF6"/>
    <w:rsid w:val="00AF2E0B"/>
    <w:rsid w:val="00B00F48"/>
    <w:rsid w:val="00B07BC6"/>
    <w:rsid w:val="00B159D0"/>
    <w:rsid w:val="00B27EF7"/>
    <w:rsid w:val="00B32328"/>
    <w:rsid w:val="00B346B1"/>
    <w:rsid w:val="00B454C1"/>
    <w:rsid w:val="00B543E3"/>
    <w:rsid w:val="00B61F7B"/>
    <w:rsid w:val="00B6366A"/>
    <w:rsid w:val="00B70B17"/>
    <w:rsid w:val="00B762E4"/>
    <w:rsid w:val="00B76C2B"/>
    <w:rsid w:val="00B80E3F"/>
    <w:rsid w:val="00BA67AB"/>
    <w:rsid w:val="00BB1812"/>
    <w:rsid w:val="00BB25CA"/>
    <w:rsid w:val="00BC5E60"/>
    <w:rsid w:val="00BC61ED"/>
    <w:rsid w:val="00BC654E"/>
    <w:rsid w:val="00BE0D11"/>
    <w:rsid w:val="00BE3057"/>
    <w:rsid w:val="00BE405E"/>
    <w:rsid w:val="00BE62BD"/>
    <w:rsid w:val="00BE66AF"/>
    <w:rsid w:val="00C00B52"/>
    <w:rsid w:val="00C14B08"/>
    <w:rsid w:val="00C20BBE"/>
    <w:rsid w:val="00C24825"/>
    <w:rsid w:val="00C3153B"/>
    <w:rsid w:val="00C331ED"/>
    <w:rsid w:val="00C3408A"/>
    <w:rsid w:val="00C34763"/>
    <w:rsid w:val="00C4239E"/>
    <w:rsid w:val="00C51311"/>
    <w:rsid w:val="00C51E6E"/>
    <w:rsid w:val="00C658A4"/>
    <w:rsid w:val="00C6709D"/>
    <w:rsid w:val="00C8223F"/>
    <w:rsid w:val="00C82682"/>
    <w:rsid w:val="00C8671C"/>
    <w:rsid w:val="00CA0C37"/>
    <w:rsid w:val="00CA2CF8"/>
    <w:rsid w:val="00CA58F7"/>
    <w:rsid w:val="00CA7CE5"/>
    <w:rsid w:val="00CB2F55"/>
    <w:rsid w:val="00CC30FA"/>
    <w:rsid w:val="00CC5604"/>
    <w:rsid w:val="00CD4C4E"/>
    <w:rsid w:val="00CD5727"/>
    <w:rsid w:val="00CF3690"/>
    <w:rsid w:val="00CF3882"/>
    <w:rsid w:val="00D00492"/>
    <w:rsid w:val="00D01699"/>
    <w:rsid w:val="00D04F6E"/>
    <w:rsid w:val="00D05C90"/>
    <w:rsid w:val="00D075B8"/>
    <w:rsid w:val="00D07989"/>
    <w:rsid w:val="00D07BA1"/>
    <w:rsid w:val="00D10547"/>
    <w:rsid w:val="00D11D31"/>
    <w:rsid w:val="00D23055"/>
    <w:rsid w:val="00D24D5B"/>
    <w:rsid w:val="00D333FB"/>
    <w:rsid w:val="00D335D1"/>
    <w:rsid w:val="00D3548C"/>
    <w:rsid w:val="00D41B3C"/>
    <w:rsid w:val="00D435F6"/>
    <w:rsid w:val="00D45802"/>
    <w:rsid w:val="00D460A3"/>
    <w:rsid w:val="00D54027"/>
    <w:rsid w:val="00D54B12"/>
    <w:rsid w:val="00D56401"/>
    <w:rsid w:val="00D671A5"/>
    <w:rsid w:val="00D70FE1"/>
    <w:rsid w:val="00D7127C"/>
    <w:rsid w:val="00D83CC8"/>
    <w:rsid w:val="00D85F32"/>
    <w:rsid w:val="00D9658E"/>
    <w:rsid w:val="00DA054D"/>
    <w:rsid w:val="00DA7037"/>
    <w:rsid w:val="00DB3CF8"/>
    <w:rsid w:val="00DB4B85"/>
    <w:rsid w:val="00DB79B0"/>
    <w:rsid w:val="00DC0FD8"/>
    <w:rsid w:val="00DC10AE"/>
    <w:rsid w:val="00DC1633"/>
    <w:rsid w:val="00DC2146"/>
    <w:rsid w:val="00DD36CD"/>
    <w:rsid w:val="00DE005B"/>
    <w:rsid w:val="00DE3AE1"/>
    <w:rsid w:val="00DE4C73"/>
    <w:rsid w:val="00DF3832"/>
    <w:rsid w:val="00E03EDD"/>
    <w:rsid w:val="00E07CCC"/>
    <w:rsid w:val="00E1753E"/>
    <w:rsid w:val="00E25862"/>
    <w:rsid w:val="00E4199D"/>
    <w:rsid w:val="00E42CA2"/>
    <w:rsid w:val="00E42F6B"/>
    <w:rsid w:val="00E4377B"/>
    <w:rsid w:val="00E43FBF"/>
    <w:rsid w:val="00E50948"/>
    <w:rsid w:val="00E70947"/>
    <w:rsid w:val="00E7387C"/>
    <w:rsid w:val="00E74D57"/>
    <w:rsid w:val="00E8257F"/>
    <w:rsid w:val="00E858B1"/>
    <w:rsid w:val="00E915AB"/>
    <w:rsid w:val="00EA3622"/>
    <w:rsid w:val="00EA5B8F"/>
    <w:rsid w:val="00EA71C9"/>
    <w:rsid w:val="00EB3668"/>
    <w:rsid w:val="00EB56B3"/>
    <w:rsid w:val="00EB731D"/>
    <w:rsid w:val="00EC2E64"/>
    <w:rsid w:val="00ED08D7"/>
    <w:rsid w:val="00ED0F61"/>
    <w:rsid w:val="00ED2E5A"/>
    <w:rsid w:val="00EE078D"/>
    <w:rsid w:val="00EF2B26"/>
    <w:rsid w:val="00EF6B9E"/>
    <w:rsid w:val="00EF6C4C"/>
    <w:rsid w:val="00F00CEA"/>
    <w:rsid w:val="00F05F0C"/>
    <w:rsid w:val="00F11CA8"/>
    <w:rsid w:val="00F12FD9"/>
    <w:rsid w:val="00F21860"/>
    <w:rsid w:val="00F25946"/>
    <w:rsid w:val="00F3013A"/>
    <w:rsid w:val="00F33DFE"/>
    <w:rsid w:val="00F374A9"/>
    <w:rsid w:val="00F40CA4"/>
    <w:rsid w:val="00F4100F"/>
    <w:rsid w:val="00F43BDD"/>
    <w:rsid w:val="00F46208"/>
    <w:rsid w:val="00F46D0B"/>
    <w:rsid w:val="00F5437D"/>
    <w:rsid w:val="00F64AC3"/>
    <w:rsid w:val="00F64E43"/>
    <w:rsid w:val="00F66F03"/>
    <w:rsid w:val="00F77C01"/>
    <w:rsid w:val="00F81BEF"/>
    <w:rsid w:val="00F87155"/>
    <w:rsid w:val="00FA2775"/>
    <w:rsid w:val="00FA52AE"/>
    <w:rsid w:val="00FA71AF"/>
    <w:rsid w:val="00FB3763"/>
    <w:rsid w:val="00FB5389"/>
    <w:rsid w:val="00FC2B44"/>
    <w:rsid w:val="00FC3AE9"/>
    <w:rsid w:val="00FC4091"/>
    <w:rsid w:val="00FD02E6"/>
    <w:rsid w:val="00FD468A"/>
    <w:rsid w:val="00FE6E9C"/>
    <w:rsid w:val="00FF1E42"/>
    <w:rsid w:val="00FF4A8B"/>
    <w:rsid w:val="00FF5F64"/>
    <w:rsid w:val="047F470E"/>
    <w:rsid w:val="2F8E575B"/>
    <w:rsid w:val="425B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A9D97"/>
  <w15:docId w15:val="{36DC1377-9517-42EC-9365-E12FC895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F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A3F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A3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7A3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7A3F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qFormat/>
    <w:rsid w:val="007A3F15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A3F15"/>
    <w:rPr>
      <w:sz w:val="18"/>
      <w:szCs w:val="18"/>
    </w:rPr>
  </w:style>
  <w:style w:type="paragraph" w:customStyle="1" w:styleId="aa">
    <w:name w:val="段"/>
    <w:link w:val="Char"/>
    <w:qFormat/>
    <w:rsid w:val="007A3F1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0"/>
    <w:link w:val="aa"/>
    <w:qFormat/>
    <w:rsid w:val="007A3F15"/>
    <w:rPr>
      <w:rFonts w:ascii="宋体" w:eastAsia="宋体" w:hAnsi="Times New Roman" w:cs="Times New Roman"/>
      <w:kern w:val="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7A3F15"/>
    <w:rPr>
      <w:sz w:val="18"/>
      <w:szCs w:val="18"/>
    </w:rPr>
  </w:style>
  <w:style w:type="paragraph" w:customStyle="1" w:styleId="ab">
    <w:name w:val="标准文件_段"/>
    <w:link w:val="Char0"/>
    <w:qFormat/>
    <w:rsid w:val="00937DEF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b"/>
    <w:qFormat/>
    <w:rsid w:val="00937DEF"/>
    <w:rPr>
      <w:rFonts w:ascii="宋体"/>
      <w:sz w:val="21"/>
    </w:rPr>
  </w:style>
  <w:style w:type="paragraph" w:styleId="TOC5">
    <w:name w:val="toc 5"/>
    <w:basedOn w:val="a"/>
    <w:next w:val="a"/>
    <w:uiPriority w:val="39"/>
    <w:unhideWhenUsed/>
    <w:rsid w:val="00D10547"/>
    <w:pPr>
      <w:ind w:left="839"/>
    </w:pPr>
    <w:rPr>
      <w:rFonts w:ascii="宋体" w:eastAsia="宋体" w:hAnsi="Calibri" w:cs="宋体"/>
      <w:szCs w:val="21"/>
    </w:rPr>
  </w:style>
  <w:style w:type="paragraph" w:customStyle="1" w:styleId="ac">
    <w:name w:val="标准文件_一级条标题"/>
    <w:basedOn w:val="a"/>
    <w:next w:val="ab"/>
    <w:rsid w:val="00D83CC8"/>
    <w:pPr>
      <w:widowControl/>
      <w:spacing w:beforeLines="50" w:afterLines="50"/>
      <w:outlineLvl w:val="1"/>
    </w:pPr>
    <w:rPr>
      <w:rFonts w:ascii="黑体" w:eastAsia="黑体" w:hAnsi="Times New Roman" w:cs="Times New Roman"/>
      <w:kern w:val="0"/>
      <w:szCs w:val="20"/>
    </w:rPr>
  </w:style>
  <w:style w:type="paragraph" w:styleId="TOC1">
    <w:name w:val="toc 1"/>
    <w:basedOn w:val="a"/>
    <w:next w:val="a"/>
    <w:uiPriority w:val="39"/>
    <w:unhideWhenUsed/>
    <w:rsid w:val="000C7722"/>
    <w:rPr>
      <w:rFonts w:ascii="宋体" w:eastAsia="宋体" w:hAnsi="Calibri" w:cs="宋体"/>
      <w:szCs w:val="21"/>
    </w:rPr>
  </w:style>
  <w:style w:type="character" w:styleId="ad">
    <w:name w:val="Hyperlink"/>
    <w:uiPriority w:val="99"/>
    <w:rsid w:val="000C7722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e">
    <w:name w:val="标准文件_章标题"/>
    <w:next w:val="ab"/>
    <w:rsid w:val="00BE62BD"/>
    <w:pPr>
      <w:spacing w:beforeLines="100" w:afterLines="100"/>
      <w:jc w:val="both"/>
      <w:outlineLvl w:val="0"/>
    </w:pPr>
    <w:rPr>
      <w:rFonts w:ascii="黑体" w:eastAsia="黑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0D85F85F-FFAB-4F2A-ADF6-E1060DF160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476</Words>
  <Characters>2714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PC</cp:lastModifiedBy>
  <cp:revision>73</cp:revision>
  <cp:lastPrinted>2022-10-11T02:01:00Z</cp:lastPrinted>
  <dcterms:created xsi:type="dcterms:W3CDTF">2022-09-07T02:35:00Z</dcterms:created>
  <dcterms:modified xsi:type="dcterms:W3CDTF">2024-09-29T09:43:00Z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